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3486" w14:textId="7D43CBA5" w:rsidR="007E2FE6" w:rsidRPr="002574FA" w:rsidRDefault="007E2FE6" w:rsidP="00215D55">
      <w:pPr>
        <w:tabs>
          <w:tab w:val="num" w:pos="720"/>
        </w:tabs>
        <w:rPr>
          <w:b/>
          <w:bCs/>
          <w:sz w:val="24"/>
          <w:szCs w:val="24"/>
        </w:rPr>
      </w:pPr>
      <w:r w:rsidRPr="002574FA">
        <w:rPr>
          <w:b/>
          <w:bCs/>
          <w:sz w:val="24"/>
          <w:szCs w:val="24"/>
        </w:rPr>
        <w:t>Andel pasienter i kliniske behandlingsstudier</w:t>
      </w:r>
    </w:p>
    <w:p w14:paraId="6D570336" w14:textId="77777777" w:rsidR="007E2FE6" w:rsidRPr="007E2FE6" w:rsidRDefault="007E2FE6" w:rsidP="00215D55">
      <w:r w:rsidRPr="007E2FE6">
        <w:t>I nasjonal </w:t>
      </w:r>
      <w:hyperlink r:id="rId5" w:history="1">
        <w:r w:rsidRPr="007E2FE6">
          <w:rPr>
            <w:rStyle w:val="Hyperkobling"/>
          </w:rPr>
          <w:t>handlingsplan for kliniske studier (2021-2025)</w:t>
        </w:r>
      </w:hyperlink>
      <w:r w:rsidRPr="007E2FE6">
        <w:t> er det en målsetning at andelen nye pasienter som er rekruttert til kliniske behandlingsstudier i spesialisthelsetjenesten er på 5 prosent i 2025.</w:t>
      </w:r>
    </w:p>
    <w:p w14:paraId="30E1A4AD" w14:textId="77777777" w:rsidR="00215D55" w:rsidRDefault="007E2FE6" w:rsidP="00215D55">
      <w:r w:rsidRPr="007E2FE6">
        <w:t xml:space="preserve">Data som samles inn gjennom rapportering på indikator for kliniske behandlingsstudier i helseforetakene og private ideelle som inngår i nasjonalt system for måling av forskning utgjør </w:t>
      </w:r>
      <w:r w:rsidRPr="007E2FE6">
        <w:rPr>
          <w:b/>
          <w:bCs/>
        </w:rPr>
        <w:t>telleren</w:t>
      </w:r>
      <w:r w:rsidRPr="007E2FE6">
        <w:t xml:space="preserve">. </w:t>
      </w:r>
    </w:p>
    <w:p w14:paraId="0DC7B923" w14:textId="77777777" w:rsidR="00215D55" w:rsidRDefault="007E2FE6" w:rsidP="00215D55">
      <w:r w:rsidRPr="007E2FE6">
        <w:t>Definisjonen av denne indikatoren har vært veiledende for definisjon av nevner.</w:t>
      </w:r>
      <w:r w:rsidRPr="007E2FE6">
        <w:rPr>
          <w:b/>
          <w:bCs/>
        </w:rPr>
        <w:t xml:space="preserve"> Nevneren</w:t>
      </w:r>
      <w:r w:rsidRPr="007E2FE6">
        <w:t xml:space="preserve"> baseres på data fra </w:t>
      </w:r>
      <w:r w:rsidRPr="007E2FE6">
        <w:rPr>
          <w:b/>
          <w:bCs/>
        </w:rPr>
        <w:t>Norsk pasientregister (NPR)</w:t>
      </w:r>
      <w:r w:rsidRPr="007E2FE6">
        <w:t xml:space="preserve">. </w:t>
      </w:r>
    </w:p>
    <w:p w14:paraId="3E231D96" w14:textId="5B7760C1" w:rsidR="007E2FE6" w:rsidRPr="007E2FE6" w:rsidRDefault="007E2FE6" w:rsidP="00215D55">
      <w:r w:rsidRPr="007E2FE6">
        <w:t>Det er lagt til grunn at nevneren skal ta utgangspunkt i alle fagområder, inkludere inneliggende og polikliniske pasienter og pasienter som mottar ø-hjelp. Pasienter inkluderes i nevneren det året den tredje kontakten med spesialisthelsetjenesten for samme syketilfelle inntreffer. Antall kontakter telles i året indikatoren beregnes for og de to foregående år.</w:t>
      </w:r>
    </w:p>
    <w:p w14:paraId="6432DDC7" w14:textId="77777777" w:rsidR="007E2FE6" w:rsidRPr="007E2FE6" w:rsidRDefault="007E2FE6" w:rsidP="002574FA">
      <w:r w:rsidRPr="007E2FE6">
        <w:rPr>
          <w:u w:val="single"/>
        </w:rPr>
        <w:t>Disse er ekskludert fra nevneren</w:t>
      </w:r>
      <w:r w:rsidRPr="007E2FE6">
        <w:t>:</w:t>
      </w:r>
    </w:p>
    <w:p w14:paraId="0E7316C7" w14:textId="77777777" w:rsidR="007E2FE6" w:rsidRPr="007E2FE6" w:rsidRDefault="007E2FE6" w:rsidP="007E2FE6">
      <w:pPr>
        <w:numPr>
          <w:ilvl w:val="0"/>
          <w:numId w:val="2"/>
        </w:numPr>
        <w:tabs>
          <w:tab w:val="left" w:pos="720"/>
        </w:tabs>
      </w:pPr>
      <w:r w:rsidRPr="007E2FE6">
        <w:t xml:space="preserve">Pasienter som har hatt færre enn tre kontakter med spesialisthelsetjenesten for et syketilfelle </w:t>
      </w:r>
    </w:p>
    <w:p w14:paraId="703D90F4" w14:textId="77777777" w:rsidR="007E2FE6" w:rsidRPr="007E2FE6" w:rsidRDefault="007E2FE6" w:rsidP="007E2FE6">
      <w:pPr>
        <w:numPr>
          <w:ilvl w:val="0"/>
          <w:numId w:val="2"/>
        </w:numPr>
        <w:tabs>
          <w:tab w:val="left" w:pos="720"/>
        </w:tabs>
      </w:pPr>
      <w:r w:rsidRPr="007E2FE6">
        <w:t>Syketilfeller der henvisningen er kommet til spesialisthelsetjenesten mer enn to år før året målingen omfatter ekskluderes fra nevneren.</w:t>
      </w:r>
    </w:p>
    <w:p w14:paraId="773EFD35" w14:textId="24FF45FD" w:rsidR="001938E6" w:rsidRPr="002574FA" w:rsidRDefault="007E2FE6" w:rsidP="002574FA">
      <w:r w:rsidRPr="007E2FE6">
        <w:t xml:space="preserve">Begrunnelsen for en slik eksklusjon er å finne frem til de blant </w:t>
      </w:r>
      <w:r w:rsidR="002574FA" w:rsidRPr="007E2FE6">
        <w:t>pasientpopulasjonen</w:t>
      </w:r>
      <w:r w:rsidRPr="007E2FE6">
        <w:t xml:space="preserve"> som en mener vil være mest aktuelle å rekruttere til kliniske behandlingsstudier. </w:t>
      </w:r>
    </w:p>
    <w:p w14:paraId="4684C780" w14:textId="06F2FBBF" w:rsidR="001938E6" w:rsidRPr="002574FA" w:rsidRDefault="001938E6" w:rsidP="001938E6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u w:val="single"/>
          <w:bdr w:val="none" w:sz="0" w:space="0" w:color="auto" w:frame="1"/>
        </w:rPr>
      </w:pPr>
      <w:r w:rsidRPr="002574FA">
        <w:rPr>
          <w:rFonts w:ascii="Calibri" w:hAnsi="Calibri" w:cs="Calibri"/>
          <w:color w:val="000000"/>
          <w:u w:val="single"/>
          <w:bdr w:val="none" w:sz="0" w:space="0" w:color="auto" w:frame="1"/>
        </w:rPr>
        <w:t xml:space="preserve">Nevnerne er </w:t>
      </w:r>
      <w:r w:rsidR="002574FA" w:rsidRPr="002574FA">
        <w:rPr>
          <w:rFonts w:ascii="Calibri" w:hAnsi="Calibri" w:cs="Calibri"/>
          <w:color w:val="000000"/>
          <w:u w:val="single"/>
          <w:bdr w:val="none" w:sz="0" w:space="0" w:color="auto" w:frame="1"/>
        </w:rPr>
        <w:t xml:space="preserve">med andre ord </w:t>
      </w:r>
      <w:r w:rsidRPr="002574FA">
        <w:rPr>
          <w:rFonts w:ascii="Calibri" w:hAnsi="Calibri" w:cs="Calibri"/>
          <w:color w:val="000000"/>
          <w:u w:val="single"/>
          <w:bdr w:val="none" w:sz="0" w:space="0" w:color="auto" w:frame="1"/>
        </w:rPr>
        <w:t>basert på følgende kriterier:</w:t>
      </w:r>
    </w:p>
    <w:p w14:paraId="364AE5CA" w14:textId="77777777" w:rsidR="002574FA" w:rsidRDefault="002574FA" w:rsidP="001938E6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EE64D0B" w14:textId="77777777" w:rsidR="001938E6" w:rsidRDefault="001938E6" w:rsidP="001938E6">
      <w:pPr>
        <w:pStyle w:val="xdefaul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Pasienter med minst ett behandlingsforløp der det er rapportert om tre eller flere episoder i forløpet, og der episode 3 faller innenfor uttrekksåret.</w:t>
      </w:r>
    </w:p>
    <w:p w14:paraId="14268D25" w14:textId="77777777" w:rsidR="001938E6" w:rsidRDefault="001938E6" w:rsidP="001938E6">
      <w:pPr>
        <w:pStyle w:val="xdefaul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Aktuelle behandlingsforløp identifiseres per rapporteringsenhet og ved bruk av rapportert identifikator for henvisningsperiode.</w:t>
      </w:r>
    </w:p>
    <w:p w14:paraId="26017885" w14:textId="77777777" w:rsidR="001938E6" w:rsidRDefault="001938E6" w:rsidP="001938E6">
      <w:pPr>
        <w:pStyle w:val="xdefaul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Forløpets oppstartsdato identifiseres ved henvisningsperiodens mottaksdato.</w:t>
      </w:r>
    </w:p>
    <w:p w14:paraId="21794303" w14:textId="77777777" w:rsidR="001938E6" w:rsidRDefault="001938E6" w:rsidP="001938E6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 </w:t>
      </w:r>
    </w:p>
    <w:p w14:paraId="2AAFC7E2" w14:textId="0F702C27" w:rsidR="001938E6" w:rsidRPr="002574FA" w:rsidRDefault="002574FA">
      <w:pPr>
        <w:rPr>
          <w:u w:val="single"/>
        </w:rPr>
      </w:pPr>
      <w:r w:rsidRPr="002574FA">
        <w:rPr>
          <w:u w:val="single"/>
        </w:rPr>
        <w:t>Nevneren for årene 2019, 2020, 2021 og 2022</w:t>
      </w:r>
    </w:p>
    <w:p w14:paraId="4258D4AF" w14:textId="7F3A6C34" w:rsidR="00165EEA" w:rsidRPr="002574FA" w:rsidRDefault="00165EEA" w:rsidP="002574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 w:rsidR="002574FA">
        <w:t>U</w:t>
      </w:r>
      <w:r>
        <w:t xml:space="preserve">tvalget for 2019 er identifisert på bakgrunn av sammenkobling av innrapporterte </w:t>
      </w:r>
    </w:p>
    <w:p w14:paraId="64E41EFB" w14:textId="77777777" w:rsidR="00165EEA" w:rsidRDefault="00165EEA" w:rsidP="002574FA">
      <w:pPr>
        <w:spacing w:after="0" w:line="240" w:lineRule="auto"/>
      </w:pPr>
      <w:r>
        <w:t xml:space="preserve">aktivitetsdata til NPR for periodene (2017 – 2019) og dekker henvisningsperioder med </w:t>
      </w:r>
    </w:p>
    <w:p w14:paraId="1E85621F" w14:textId="77777777" w:rsidR="00165EEA" w:rsidRDefault="00165EEA" w:rsidP="002574FA">
      <w:pPr>
        <w:spacing w:after="0" w:line="240" w:lineRule="auto"/>
      </w:pPr>
      <w:r>
        <w:t xml:space="preserve">mottaksdato i 2017, 2018 eller 2019. Tilsvarende er det aktuelle utvalget for 2020 identifisert </w:t>
      </w:r>
    </w:p>
    <w:p w14:paraId="7E11F80E" w14:textId="77777777" w:rsidR="00165EEA" w:rsidRDefault="00165EEA" w:rsidP="002574FA">
      <w:pPr>
        <w:spacing w:after="0" w:line="240" w:lineRule="auto"/>
      </w:pPr>
      <w:r>
        <w:t xml:space="preserve">ved sammenkobling av aktivitetsdata for (2018 – 2020) og avgrenset til henvisningsperioder </w:t>
      </w:r>
    </w:p>
    <w:p w14:paraId="12662527" w14:textId="2BF374F4" w:rsidR="00165EEA" w:rsidRDefault="00165EEA" w:rsidP="002574FA">
      <w:pPr>
        <w:spacing w:after="0" w:line="240" w:lineRule="auto"/>
      </w:pPr>
      <w:r>
        <w:t xml:space="preserve">med mottaksdato i 2018, 2019 eller 2020. </w:t>
      </w:r>
      <w:r w:rsidR="002574FA">
        <w:t>For 2021 (2019-2021) og for 2022 (2020-2022).</w:t>
      </w:r>
    </w:p>
    <w:p w14:paraId="47F4B1D7" w14:textId="77777777" w:rsidR="00215D55" w:rsidRDefault="00215D55" w:rsidP="00165EEA"/>
    <w:p w14:paraId="73AC0A94" w14:textId="77777777" w:rsidR="00165EEA" w:rsidRDefault="00165EEA" w:rsidP="002574FA">
      <w:pPr>
        <w:spacing w:after="0"/>
      </w:pPr>
      <w:r>
        <w:t xml:space="preserve">Det er gjort en vurdering av datasettets anonymitet. For å sikre at materialet fremstår anonymt </w:t>
      </w:r>
    </w:p>
    <w:p w14:paraId="2A1EBF8F" w14:textId="1C248912" w:rsidR="00165EEA" w:rsidRDefault="00165EEA" w:rsidP="002574FA">
      <w:pPr>
        <w:spacing w:after="0"/>
      </w:pPr>
      <w:r>
        <w:t>er celle</w:t>
      </w:r>
      <w:r w:rsidR="002574FA">
        <w:t>innhold</w:t>
      </w:r>
      <w:r>
        <w:t xml:space="preserve"> </w:t>
      </w:r>
      <w:r w:rsidR="002574FA">
        <w:t>‘</w:t>
      </w:r>
      <w:r>
        <w:t>&lt;5</w:t>
      </w:r>
      <w:r w:rsidR="002574FA">
        <w:t>’ utelatt.</w:t>
      </w:r>
    </w:p>
    <w:p w14:paraId="602D0F3A" w14:textId="77777777" w:rsidR="00215D55" w:rsidRDefault="00215D55" w:rsidP="002574FA">
      <w:pPr>
        <w:spacing w:after="0"/>
      </w:pPr>
    </w:p>
    <w:p w14:paraId="5A8D0886" w14:textId="77777777" w:rsidR="00165EEA" w:rsidRDefault="00165EEA" w:rsidP="002574FA">
      <w:pPr>
        <w:spacing w:after="0"/>
      </w:pPr>
      <w:r>
        <w:t xml:space="preserve">Andel pasienter med deltakelse i kliniske studier på nasjonalt nivå ble beregnet ved å dele </w:t>
      </w:r>
    </w:p>
    <w:p w14:paraId="78449504" w14:textId="5CB9A4E4" w:rsidR="00165EEA" w:rsidRDefault="00165EEA" w:rsidP="002574FA">
      <w:pPr>
        <w:spacing w:after="0"/>
      </w:pPr>
      <w:r>
        <w:t>telleren på nevneren for de respektive årene</w:t>
      </w:r>
      <w:r w:rsidR="00215D55">
        <w:t>.</w:t>
      </w:r>
    </w:p>
    <w:p w14:paraId="5E75AF5B" w14:textId="17F63E1D" w:rsidR="00165EEA" w:rsidRDefault="00165EEA" w:rsidP="00165EEA"/>
    <w:sectPr w:rsidR="00165EEA" w:rsidSect="003F60C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82C"/>
    <w:multiLevelType w:val="hybridMultilevel"/>
    <w:tmpl w:val="4A5E63EA"/>
    <w:lvl w:ilvl="0" w:tplc="7EC60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22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4D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4D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25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01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69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24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69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F31476"/>
    <w:multiLevelType w:val="hybridMultilevel"/>
    <w:tmpl w:val="508C802C"/>
    <w:lvl w:ilvl="0" w:tplc="9CC0F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A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4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E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2D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83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E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216BB"/>
    <w:multiLevelType w:val="multilevel"/>
    <w:tmpl w:val="70D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751DA"/>
    <w:multiLevelType w:val="hybridMultilevel"/>
    <w:tmpl w:val="9CBED3E8"/>
    <w:lvl w:ilvl="0" w:tplc="11565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8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A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0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4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6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2F6B11"/>
    <w:multiLevelType w:val="multilevel"/>
    <w:tmpl w:val="7EF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554414">
    <w:abstractNumId w:val="3"/>
  </w:num>
  <w:num w:numId="2" w16cid:durableId="1087460575">
    <w:abstractNumId w:val="0"/>
  </w:num>
  <w:num w:numId="3" w16cid:durableId="969090488">
    <w:abstractNumId w:val="1"/>
  </w:num>
  <w:num w:numId="4" w16cid:durableId="882325236">
    <w:abstractNumId w:val="2"/>
  </w:num>
  <w:num w:numId="5" w16cid:durableId="1573080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6"/>
    <w:rsid w:val="00062E76"/>
    <w:rsid w:val="001072D8"/>
    <w:rsid w:val="00165EEA"/>
    <w:rsid w:val="001938E6"/>
    <w:rsid w:val="00215D55"/>
    <w:rsid w:val="002574FA"/>
    <w:rsid w:val="00292656"/>
    <w:rsid w:val="003F60C3"/>
    <w:rsid w:val="007E2FE6"/>
    <w:rsid w:val="00A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9C41"/>
  <w15:chartTrackingRefBased/>
  <w15:docId w15:val="{D72DA12B-C465-499E-84C9-1252C33A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E2F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2FE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default">
    <w:name w:val="x_default"/>
    <w:basedOn w:val="Normal"/>
    <w:rsid w:val="001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49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12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6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505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71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96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nasjonal-handlingsplan-for-kliniske-studier/id28807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Bjarte Johnsen</dc:creator>
  <cp:keywords/>
  <dc:description/>
  <cp:lastModifiedBy>Sverre Bjarte Johnsen</cp:lastModifiedBy>
  <cp:revision>2</cp:revision>
  <dcterms:created xsi:type="dcterms:W3CDTF">2023-11-07T13:20:00Z</dcterms:created>
  <dcterms:modified xsi:type="dcterms:W3CDTF">2023-11-07T16:54:00Z</dcterms:modified>
</cp:coreProperties>
</file>